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1F01" w14:textId="24E2715F" w:rsidR="00F16114" w:rsidRPr="00360732" w:rsidRDefault="00237178" w:rsidP="00360732">
      <w:pPr>
        <w:pStyle w:val="Nagwek1"/>
        <w:spacing w:after="100" w:afterAutospacing="1"/>
        <w:jc w:val="center"/>
        <w:rPr>
          <w:rStyle w:val="Pogrubienie"/>
          <w:b/>
          <w:bCs w:val="0"/>
          <w:sz w:val="28"/>
          <w:szCs w:val="28"/>
        </w:rPr>
      </w:pPr>
      <w:r w:rsidRPr="00360732">
        <w:rPr>
          <w:rStyle w:val="Pogrubienie"/>
          <w:b/>
          <w:bCs w:val="0"/>
          <w:sz w:val="28"/>
          <w:szCs w:val="28"/>
        </w:rPr>
        <w:t>REGULAMIN REKRUTACJI I UCZESTNICTWA</w:t>
      </w:r>
    </w:p>
    <w:p w14:paraId="32654E04" w14:textId="0C98E347" w:rsidR="00213338" w:rsidRPr="00360732" w:rsidRDefault="00237178" w:rsidP="00360732">
      <w:pPr>
        <w:spacing w:after="100" w:afterAutospacing="1"/>
      </w:pPr>
      <w:r w:rsidRPr="00360732">
        <w:t xml:space="preserve">w </w:t>
      </w:r>
      <w:bookmarkStart w:id="0" w:name="_Hlk132794198"/>
      <w:r w:rsidR="00054F33">
        <w:t>Warsztatach – „</w:t>
      </w:r>
      <w:r w:rsidR="00BB3121" w:rsidRPr="00360732">
        <w:t xml:space="preserve">Symulacje niepełnosprawności” w ramach </w:t>
      </w:r>
      <w:r w:rsidR="00054F33">
        <w:t>P</w:t>
      </w:r>
      <w:r w:rsidR="00BB3121" w:rsidRPr="00360732">
        <w:t xml:space="preserve">rogramów </w:t>
      </w:r>
      <w:r w:rsidR="00054F33">
        <w:t>P</w:t>
      </w:r>
      <w:r w:rsidR="00BB3121" w:rsidRPr="00360732">
        <w:t xml:space="preserve">romocji </w:t>
      </w:r>
      <w:r w:rsidR="00054F33">
        <w:t>Z</w:t>
      </w:r>
      <w:r w:rsidR="00882972" w:rsidRPr="00360732">
        <w:t>drowia i </w:t>
      </w:r>
      <w:r w:rsidR="00054F33">
        <w:t>P</w:t>
      </w:r>
      <w:r w:rsidR="00BB3121" w:rsidRPr="00360732">
        <w:t xml:space="preserve">rofilaktyki </w:t>
      </w:r>
      <w:proofErr w:type="spellStart"/>
      <w:r w:rsidR="00054F33">
        <w:t>Z</w:t>
      </w:r>
      <w:r w:rsidR="00BB3121" w:rsidRPr="00360732">
        <w:t>achowań</w:t>
      </w:r>
      <w:proofErr w:type="spellEnd"/>
      <w:r w:rsidR="00BB3121" w:rsidRPr="00360732">
        <w:t xml:space="preserve"> </w:t>
      </w:r>
      <w:r w:rsidR="00054F33">
        <w:t>R</w:t>
      </w:r>
      <w:r w:rsidR="00BB3121" w:rsidRPr="00360732">
        <w:t xml:space="preserve">yzykownych realizowanych w placówkach </w:t>
      </w:r>
      <w:r w:rsidR="00882972" w:rsidRPr="00360732">
        <w:t>W</w:t>
      </w:r>
      <w:r w:rsidR="00BB3121" w:rsidRPr="00360732">
        <w:t xml:space="preserve">rocławskiej </w:t>
      </w:r>
      <w:r w:rsidR="00882972" w:rsidRPr="00360732">
        <w:t>S</w:t>
      </w:r>
      <w:r w:rsidR="00BB3121" w:rsidRPr="00360732">
        <w:t xml:space="preserve">ieci </w:t>
      </w:r>
      <w:r w:rsidR="00882972" w:rsidRPr="00360732">
        <w:t>P</w:t>
      </w:r>
      <w:r w:rsidR="00BB3121" w:rsidRPr="00360732">
        <w:t xml:space="preserve">rzedszkoli i </w:t>
      </w:r>
      <w:r w:rsidR="00882972" w:rsidRPr="00360732">
        <w:t>S</w:t>
      </w:r>
      <w:r w:rsidR="00BB3121" w:rsidRPr="00360732">
        <w:t xml:space="preserve">zkół </w:t>
      </w:r>
      <w:r w:rsidR="00882972" w:rsidRPr="00360732">
        <w:t>P</w:t>
      </w:r>
      <w:r w:rsidR="00BB3121" w:rsidRPr="00360732">
        <w:t xml:space="preserve">romujących </w:t>
      </w:r>
      <w:r w:rsidR="00882972" w:rsidRPr="00360732">
        <w:t>Z</w:t>
      </w:r>
      <w:r w:rsidR="00BB3121" w:rsidRPr="00360732">
        <w:t>drowie</w:t>
      </w:r>
      <w:r w:rsidR="00882972" w:rsidRPr="00360732">
        <w:t xml:space="preserve"> </w:t>
      </w:r>
      <w:r w:rsidR="004956E1" w:rsidRPr="00360732">
        <w:t>s</w:t>
      </w:r>
      <w:r w:rsidRPr="00360732">
        <w:t xml:space="preserve">finansowanym </w:t>
      </w:r>
      <w:r w:rsidR="004956E1" w:rsidRPr="00360732">
        <w:t>z</w:t>
      </w:r>
      <w:r w:rsidRPr="00360732">
        <w:t xml:space="preserve"> budżetu</w:t>
      </w:r>
      <w:r w:rsidR="004956E1" w:rsidRPr="00360732">
        <w:t xml:space="preserve"> </w:t>
      </w:r>
      <w:r w:rsidR="00BB3121" w:rsidRPr="00360732">
        <w:t>Gminy Wrocław</w:t>
      </w:r>
      <w:bookmarkEnd w:id="0"/>
    </w:p>
    <w:p w14:paraId="7D0D49D4" w14:textId="151436DB" w:rsidR="00213338" w:rsidRPr="00360732" w:rsidRDefault="00237178" w:rsidP="00360732">
      <w:pPr>
        <w:pStyle w:val="Nagwek1"/>
        <w:spacing w:after="100" w:afterAutospacing="1"/>
        <w:jc w:val="center"/>
        <w:rPr>
          <w:b w:val="0"/>
          <w:bCs/>
          <w:sz w:val="28"/>
          <w:szCs w:val="28"/>
        </w:rPr>
      </w:pPr>
      <w:r w:rsidRPr="00360732">
        <w:rPr>
          <w:rStyle w:val="Pogrubienie"/>
          <w:b/>
          <w:bCs w:val="0"/>
          <w:sz w:val="28"/>
          <w:szCs w:val="28"/>
        </w:rPr>
        <w:t>ZASADY OGÓLNE</w:t>
      </w:r>
    </w:p>
    <w:p w14:paraId="01D63B3D" w14:textId="051FDB96" w:rsidR="00213338" w:rsidRPr="00C013DA" w:rsidRDefault="00237178" w:rsidP="00360732">
      <w:pPr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Realizatorem </w:t>
      </w:r>
      <w:r w:rsidR="0076526B" w:rsidRPr="00C013DA">
        <w:rPr>
          <w:rFonts w:asciiTheme="majorHAnsi" w:hAnsiTheme="majorHAnsi" w:cstheme="majorHAnsi"/>
        </w:rPr>
        <w:t>warsztatów – symulacji niepełnosprawności</w:t>
      </w:r>
      <w:r w:rsidRPr="00C013DA">
        <w:rPr>
          <w:rFonts w:asciiTheme="majorHAnsi" w:hAnsiTheme="majorHAnsi" w:cstheme="majorHAnsi"/>
        </w:rPr>
        <w:t xml:space="preserve"> (zwan</w:t>
      </w:r>
      <w:r w:rsidR="0076526B" w:rsidRPr="00C013DA">
        <w:rPr>
          <w:rFonts w:asciiTheme="majorHAnsi" w:hAnsiTheme="majorHAnsi" w:cstheme="majorHAnsi"/>
        </w:rPr>
        <w:t>ych</w:t>
      </w:r>
      <w:r w:rsidRPr="00C013DA">
        <w:rPr>
          <w:rFonts w:asciiTheme="majorHAnsi" w:hAnsiTheme="majorHAnsi" w:cstheme="majorHAnsi"/>
        </w:rPr>
        <w:t xml:space="preserve"> dalej usług</w:t>
      </w:r>
      <w:r w:rsidR="001835C7" w:rsidRPr="00C013DA">
        <w:rPr>
          <w:rFonts w:asciiTheme="majorHAnsi" w:hAnsiTheme="majorHAnsi" w:cstheme="majorHAnsi"/>
        </w:rPr>
        <w:t>ą</w:t>
      </w:r>
      <w:r w:rsidRPr="00C013DA">
        <w:rPr>
          <w:rFonts w:asciiTheme="majorHAnsi" w:hAnsiTheme="majorHAnsi" w:cstheme="majorHAnsi"/>
        </w:rPr>
        <w:t>) jest Fundacja Eudajmonia (zwana dalej Fundacją) z siedzibą w Polkowicach, ul. Borówkowa 5a oraz we Wrocławiu, ul. Kościuszki 80a.</w:t>
      </w:r>
    </w:p>
    <w:p w14:paraId="20A2BBF2" w14:textId="4DCDE0D7" w:rsidR="000F1401" w:rsidRPr="00C013DA" w:rsidRDefault="00237178" w:rsidP="0036073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Usługa realizowana </w:t>
      </w:r>
      <w:r w:rsidR="001835C7" w:rsidRPr="00C013DA">
        <w:rPr>
          <w:rFonts w:asciiTheme="majorHAnsi" w:hAnsiTheme="majorHAnsi" w:cstheme="majorHAnsi"/>
        </w:rPr>
        <w:t xml:space="preserve">jest </w:t>
      </w:r>
      <w:r w:rsidR="0076526B" w:rsidRPr="00C013DA">
        <w:rPr>
          <w:rFonts w:asciiTheme="majorHAnsi" w:hAnsiTheme="majorHAnsi" w:cstheme="majorHAnsi"/>
        </w:rPr>
        <w:t xml:space="preserve">w ramach </w:t>
      </w:r>
      <w:r w:rsidR="00054F33">
        <w:rPr>
          <w:rFonts w:asciiTheme="majorHAnsi" w:hAnsiTheme="majorHAnsi" w:cstheme="majorHAnsi"/>
        </w:rPr>
        <w:t>zadania publicznego pn. P</w:t>
      </w:r>
      <w:r w:rsidR="0076526B" w:rsidRPr="00C013DA">
        <w:rPr>
          <w:rFonts w:asciiTheme="majorHAnsi" w:hAnsiTheme="majorHAnsi" w:cstheme="majorHAnsi"/>
        </w:rPr>
        <w:t>rogram</w:t>
      </w:r>
      <w:r w:rsidR="00054F33">
        <w:rPr>
          <w:rFonts w:asciiTheme="majorHAnsi" w:hAnsiTheme="majorHAnsi" w:cstheme="majorHAnsi"/>
        </w:rPr>
        <w:t>y</w:t>
      </w:r>
      <w:r w:rsidR="0076526B" w:rsidRPr="00C013DA">
        <w:rPr>
          <w:rFonts w:asciiTheme="majorHAnsi" w:hAnsiTheme="majorHAnsi" w:cstheme="majorHAnsi"/>
        </w:rPr>
        <w:t xml:space="preserve"> </w:t>
      </w:r>
      <w:r w:rsidR="00054F33">
        <w:rPr>
          <w:rFonts w:asciiTheme="majorHAnsi" w:hAnsiTheme="majorHAnsi" w:cstheme="majorHAnsi"/>
        </w:rPr>
        <w:t>P</w:t>
      </w:r>
      <w:r w:rsidR="0076526B" w:rsidRPr="00C013DA">
        <w:rPr>
          <w:rFonts w:asciiTheme="majorHAnsi" w:hAnsiTheme="majorHAnsi" w:cstheme="majorHAnsi"/>
        </w:rPr>
        <w:t xml:space="preserve">romocji </w:t>
      </w:r>
      <w:r w:rsidR="00054F33">
        <w:rPr>
          <w:rFonts w:asciiTheme="majorHAnsi" w:hAnsiTheme="majorHAnsi" w:cstheme="majorHAnsi"/>
        </w:rPr>
        <w:t>Z</w:t>
      </w:r>
      <w:r w:rsidR="00C8502A" w:rsidRPr="00C013DA">
        <w:rPr>
          <w:rFonts w:asciiTheme="majorHAnsi" w:hAnsiTheme="majorHAnsi" w:cstheme="majorHAnsi"/>
        </w:rPr>
        <w:t>drowia i</w:t>
      </w:r>
      <w:r w:rsidR="0076526B" w:rsidRPr="00C013DA">
        <w:rPr>
          <w:rFonts w:asciiTheme="majorHAnsi" w:hAnsiTheme="majorHAnsi" w:cstheme="majorHAnsi"/>
        </w:rPr>
        <w:t xml:space="preserve"> </w:t>
      </w:r>
      <w:r w:rsidR="00054F33">
        <w:rPr>
          <w:rFonts w:asciiTheme="majorHAnsi" w:hAnsiTheme="majorHAnsi" w:cstheme="majorHAnsi"/>
        </w:rPr>
        <w:t>P</w:t>
      </w:r>
      <w:r w:rsidR="0076526B" w:rsidRPr="00C013DA">
        <w:rPr>
          <w:rFonts w:asciiTheme="majorHAnsi" w:hAnsiTheme="majorHAnsi" w:cstheme="majorHAnsi"/>
        </w:rPr>
        <w:t xml:space="preserve">rofilaktyki </w:t>
      </w:r>
      <w:proofErr w:type="spellStart"/>
      <w:r w:rsidR="00054F33">
        <w:rPr>
          <w:rFonts w:asciiTheme="majorHAnsi" w:hAnsiTheme="majorHAnsi" w:cstheme="majorHAnsi"/>
        </w:rPr>
        <w:t>Z</w:t>
      </w:r>
      <w:r w:rsidR="0076526B" w:rsidRPr="00C013DA">
        <w:rPr>
          <w:rFonts w:asciiTheme="majorHAnsi" w:hAnsiTheme="majorHAnsi" w:cstheme="majorHAnsi"/>
        </w:rPr>
        <w:t>achowań</w:t>
      </w:r>
      <w:proofErr w:type="spellEnd"/>
      <w:r w:rsidR="0076526B" w:rsidRPr="00C013DA">
        <w:rPr>
          <w:rFonts w:asciiTheme="majorHAnsi" w:hAnsiTheme="majorHAnsi" w:cstheme="majorHAnsi"/>
        </w:rPr>
        <w:t xml:space="preserve"> </w:t>
      </w:r>
      <w:r w:rsidR="00054F33">
        <w:rPr>
          <w:rFonts w:asciiTheme="majorHAnsi" w:hAnsiTheme="majorHAnsi" w:cstheme="majorHAnsi"/>
        </w:rPr>
        <w:t>R</w:t>
      </w:r>
      <w:r w:rsidR="0076526B" w:rsidRPr="00C013DA">
        <w:rPr>
          <w:rFonts w:asciiTheme="majorHAnsi" w:hAnsiTheme="majorHAnsi" w:cstheme="majorHAnsi"/>
        </w:rPr>
        <w:t>yzykownych realizowanych w</w:t>
      </w:r>
      <w:r w:rsidR="00360732">
        <w:rPr>
          <w:rFonts w:asciiTheme="majorHAnsi" w:hAnsiTheme="majorHAnsi" w:cstheme="majorHAnsi"/>
        </w:rPr>
        <w:t> </w:t>
      </w:r>
      <w:r w:rsidR="0076526B" w:rsidRPr="00C013DA">
        <w:rPr>
          <w:rFonts w:asciiTheme="majorHAnsi" w:hAnsiTheme="majorHAnsi" w:cstheme="majorHAnsi"/>
        </w:rPr>
        <w:t xml:space="preserve">placówkach </w:t>
      </w:r>
      <w:r w:rsidR="00C8502A" w:rsidRPr="00C013DA">
        <w:rPr>
          <w:rFonts w:asciiTheme="majorHAnsi" w:hAnsiTheme="majorHAnsi" w:cstheme="majorHAnsi"/>
        </w:rPr>
        <w:t>W</w:t>
      </w:r>
      <w:r w:rsidR="0076526B" w:rsidRPr="00C013DA">
        <w:rPr>
          <w:rFonts w:asciiTheme="majorHAnsi" w:hAnsiTheme="majorHAnsi" w:cstheme="majorHAnsi"/>
        </w:rPr>
        <w:t xml:space="preserve">rocławskiej </w:t>
      </w:r>
      <w:r w:rsidR="00C8502A" w:rsidRPr="00C013DA">
        <w:rPr>
          <w:rFonts w:asciiTheme="majorHAnsi" w:hAnsiTheme="majorHAnsi" w:cstheme="majorHAnsi"/>
        </w:rPr>
        <w:t>S</w:t>
      </w:r>
      <w:r w:rsidR="0076526B" w:rsidRPr="00C013DA">
        <w:rPr>
          <w:rFonts w:asciiTheme="majorHAnsi" w:hAnsiTheme="majorHAnsi" w:cstheme="majorHAnsi"/>
        </w:rPr>
        <w:t xml:space="preserve">ieci </w:t>
      </w:r>
      <w:r w:rsidR="00C8502A" w:rsidRPr="00C013DA">
        <w:rPr>
          <w:rFonts w:asciiTheme="majorHAnsi" w:hAnsiTheme="majorHAnsi" w:cstheme="majorHAnsi"/>
        </w:rPr>
        <w:t>P</w:t>
      </w:r>
      <w:r w:rsidR="0076526B" w:rsidRPr="00C013DA">
        <w:rPr>
          <w:rFonts w:asciiTheme="majorHAnsi" w:hAnsiTheme="majorHAnsi" w:cstheme="majorHAnsi"/>
        </w:rPr>
        <w:t xml:space="preserve">rzedszkoli i </w:t>
      </w:r>
      <w:r w:rsidR="00C8502A" w:rsidRPr="00C013DA">
        <w:rPr>
          <w:rFonts w:asciiTheme="majorHAnsi" w:hAnsiTheme="majorHAnsi" w:cstheme="majorHAnsi"/>
        </w:rPr>
        <w:t>S</w:t>
      </w:r>
      <w:r w:rsidR="0076526B" w:rsidRPr="00C013DA">
        <w:rPr>
          <w:rFonts w:asciiTheme="majorHAnsi" w:hAnsiTheme="majorHAnsi" w:cstheme="majorHAnsi"/>
        </w:rPr>
        <w:t xml:space="preserve">zkół </w:t>
      </w:r>
      <w:r w:rsidR="00C8502A" w:rsidRPr="00C013DA">
        <w:rPr>
          <w:rFonts w:asciiTheme="majorHAnsi" w:hAnsiTheme="majorHAnsi" w:cstheme="majorHAnsi"/>
        </w:rPr>
        <w:t>P</w:t>
      </w:r>
      <w:r w:rsidR="0076526B" w:rsidRPr="00C013DA">
        <w:rPr>
          <w:rFonts w:asciiTheme="majorHAnsi" w:hAnsiTheme="majorHAnsi" w:cstheme="majorHAnsi"/>
        </w:rPr>
        <w:t xml:space="preserve">romujących </w:t>
      </w:r>
      <w:r w:rsidR="00C8502A" w:rsidRPr="00C013DA">
        <w:rPr>
          <w:rFonts w:asciiTheme="majorHAnsi" w:hAnsiTheme="majorHAnsi" w:cstheme="majorHAnsi"/>
        </w:rPr>
        <w:t>Z</w:t>
      </w:r>
      <w:r w:rsidR="0076526B" w:rsidRPr="00C013DA">
        <w:rPr>
          <w:rFonts w:asciiTheme="majorHAnsi" w:hAnsiTheme="majorHAnsi" w:cstheme="majorHAnsi"/>
        </w:rPr>
        <w:t xml:space="preserve">drowie sfinansowanego </w:t>
      </w:r>
      <w:r w:rsidR="0076526B" w:rsidRPr="00360732">
        <w:t>z</w:t>
      </w:r>
      <w:r w:rsidR="00360732">
        <w:t> </w:t>
      </w:r>
      <w:r w:rsidR="0076526B" w:rsidRPr="00360732">
        <w:t>budżetu</w:t>
      </w:r>
      <w:r w:rsidR="0076526B" w:rsidRPr="00C013DA">
        <w:rPr>
          <w:rFonts w:asciiTheme="majorHAnsi" w:hAnsiTheme="majorHAnsi" w:cstheme="majorHAnsi"/>
        </w:rPr>
        <w:t xml:space="preserve"> Gminy Wrocław. </w:t>
      </w:r>
      <w:r w:rsidRPr="00C013DA">
        <w:rPr>
          <w:rFonts w:asciiTheme="majorHAnsi" w:hAnsiTheme="majorHAnsi" w:cstheme="majorHAnsi"/>
        </w:rPr>
        <w:t xml:space="preserve">Odbiorcami usługi </w:t>
      </w:r>
      <w:r w:rsidR="0076526B" w:rsidRPr="00C013DA">
        <w:rPr>
          <w:rFonts w:asciiTheme="majorHAnsi" w:hAnsiTheme="majorHAnsi" w:cstheme="majorHAnsi"/>
        </w:rPr>
        <w:t>są dzieci i młodzież uczęszczając</w:t>
      </w:r>
      <w:r w:rsidR="00301721" w:rsidRPr="00C013DA">
        <w:rPr>
          <w:rFonts w:asciiTheme="majorHAnsi" w:hAnsiTheme="majorHAnsi" w:cstheme="majorHAnsi"/>
        </w:rPr>
        <w:t>e</w:t>
      </w:r>
      <w:r w:rsidR="0076526B" w:rsidRPr="00C013DA">
        <w:rPr>
          <w:rFonts w:asciiTheme="majorHAnsi" w:hAnsiTheme="majorHAnsi" w:cstheme="majorHAnsi"/>
        </w:rPr>
        <w:t xml:space="preserve"> do placówek promujących zdrowie z Wrocławskiej Sieci Przedszkoli i Szkół Promujących Zdrowie. </w:t>
      </w:r>
    </w:p>
    <w:p w14:paraId="49E0DE19" w14:textId="2F0BFFD8" w:rsidR="00C8502A" w:rsidRPr="00C013DA" w:rsidRDefault="00C8502A" w:rsidP="00360732">
      <w:pPr>
        <w:pStyle w:val="Akapitzlist"/>
        <w:numPr>
          <w:ilvl w:val="0"/>
          <w:numId w:val="17"/>
        </w:numPr>
        <w:tabs>
          <w:tab w:val="left" w:pos="1935"/>
          <w:tab w:val="center" w:pos="4536"/>
        </w:tabs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Podstawą realizacji warsztatów będą symulacje niepełnosprawności. W trakcie symulacji dzieci i młodzież będą doświadczać rożnych niepełnosprawności z wykorzystaniem m.in:</w:t>
      </w:r>
    </w:p>
    <w:p w14:paraId="100D6075" w14:textId="364316B5" w:rsidR="00C8502A" w:rsidRPr="00C013DA" w:rsidRDefault="00C8502A" w:rsidP="00360732">
      <w:pPr>
        <w:pStyle w:val="Akapitzlist"/>
        <w:numPr>
          <w:ilvl w:val="0"/>
          <w:numId w:val="19"/>
        </w:numPr>
        <w:tabs>
          <w:tab w:val="left" w:pos="1935"/>
          <w:tab w:val="center" w:pos="4536"/>
        </w:tabs>
        <w:spacing w:after="100" w:afterAutospacing="1" w:line="276" w:lineRule="auto"/>
        <w:ind w:left="1134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symulatorów wad wzroku (wąskie pole widzenia, niedowidzenie połowicze, odklejona siatkówka, retinopatia, widzenie tunelowe itp.),</w:t>
      </w:r>
    </w:p>
    <w:p w14:paraId="6C3A3275" w14:textId="2FD01121" w:rsidR="00C8502A" w:rsidRPr="00C013DA" w:rsidRDefault="00C8502A" w:rsidP="00360732">
      <w:pPr>
        <w:pStyle w:val="Akapitzlist"/>
        <w:numPr>
          <w:ilvl w:val="0"/>
          <w:numId w:val="19"/>
        </w:numPr>
        <w:tabs>
          <w:tab w:val="left" w:pos="1935"/>
          <w:tab w:val="center" w:pos="4536"/>
        </w:tabs>
        <w:spacing w:after="100" w:afterAutospacing="1" w:line="276" w:lineRule="auto"/>
        <w:ind w:left="1134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symulatora starości,</w:t>
      </w:r>
    </w:p>
    <w:p w14:paraId="0FAE9710" w14:textId="6939FF7F" w:rsidR="00C8502A" w:rsidRPr="00C013DA" w:rsidRDefault="00C8502A" w:rsidP="00360732">
      <w:pPr>
        <w:pStyle w:val="Akapitzlist"/>
        <w:numPr>
          <w:ilvl w:val="0"/>
          <w:numId w:val="19"/>
        </w:numPr>
        <w:tabs>
          <w:tab w:val="left" w:pos="1935"/>
          <w:tab w:val="center" w:pos="4536"/>
        </w:tabs>
        <w:spacing w:after="100" w:afterAutospacing="1" w:line="276" w:lineRule="auto"/>
        <w:ind w:left="1134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białej laski z którą poruszają się osoby niewidome,</w:t>
      </w:r>
    </w:p>
    <w:p w14:paraId="37E5EB4C" w14:textId="26D6C72D" w:rsidR="00C8502A" w:rsidRPr="00C013DA" w:rsidRDefault="00C8502A" w:rsidP="00360732">
      <w:pPr>
        <w:pStyle w:val="Akapitzlist"/>
        <w:numPr>
          <w:ilvl w:val="0"/>
          <w:numId w:val="19"/>
        </w:numPr>
        <w:tabs>
          <w:tab w:val="left" w:pos="1935"/>
          <w:tab w:val="center" w:pos="4536"/>
        </w:tabs>
        <w:spacing w:after="100" w:afterAutospacing="1" w:line="276" w:lineRule="auto"/>
        <w:ind w:left="1134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różnych typów wózków którymi poruszają się osoby z utratą mobilności,</w:t>
      </w:r>
    </w:p>
    <w:p w14:paraId="7CA77396" w14:textId="02E844DF" w:rsidR="00301721" w:rsidRPr="00C013DA" w:rsidRDefault="00C8502A" w:rsidP="00360732">
      <w:pPr>
        <w:pStyle w:val="Akapitzlist"/>
        <w:numPr>
          <w:ilvl w:val="0"/>
          <w:numId w:val="19"/>
        </w:numPr>
        <w:tabs>
          <w:tab w:val="left" w:pos="1935"/>
          <w:tab w:val="center" w:pos="4536"/>
        </w:tabs>
        <w:spacing w:after="100" w:afterAutospacing="1" w:line="276" w:lineRule="auto"/>
        <w:ind w:left="1134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symulatora wady słuchu.</w:t>
      </w:r>
    </w:p>
    <w:p w14:paraId="4B3590D6" w14:textId="3162C9BB" w:rsidR="00C8502A" w:rsidRPr="00C013DA" w:rsidRDefault="00C8502A" w:rsidP="00360732">
      <w:pPr>
        <w:pStyle w:val="Akapitzlist"/>
        <w:numPr>
          <w:ilvl w:val="0"/>
          <w:numId w:val="17"/>
        </w:numPr>
        <w:tabs>
          <w:tab w:val="left" w:pos="1935"/>
          <w:tab w:val="center" w:pos="4536"/>
        </w:tabs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Dzieci i młodzież doświadczą barier jakie na co dzień spotykają osoby z</w:t>
      </w:r>
      <w:r w:rsidR="00360732">
        <w:rPr>
          <w:rFonts w:asciiTheme="majorHAnsi" w:hAnsiTheme="majorHAnsi" w:cstheme="majorHAnsi"/>
        </w:rPr>
        <w:t> </w:t>
      </w:r>
      <w:r w:rsidRPr="00C013DA">
        <w:rPr>
          <w:rFonts w:asciiTheme="majorHAnsi" w:hAnsiTheme="majorHAnsi" w:cstheme="majorHAnsi"/>
        </w:rPr>
        <w:t>niepełnosprawnościami. W trakcie doświadczeń poruszane będą także zagadnienia funkcjonowania osób z niepełnosprawnością intelektualną, w kryzysie psychicznym, osób w spektrum autyzmu. Uczniowie starszych klas będą mogli także doświadczyć symulacji tych niepełnosprawności.</w:t>
      </w:r>
    </w:p>
    <w:p w14:paraId="2202BFAB" w14:textId="0D91EA4D" w:rsidR="00C013DA" w:rsidRPr="00C013DA" w:rsidRDefault="00C8502A" w:rsidP="00360732">
      <w:pPr>
        <w:pStyle w:val="Akapitzlist"/>
        <w:numPr>
          <w:ilvl w:val="0"/>
          <w:numId w:val="17"/>
        </w:numPr>
        <w:tabs>
          <w:tab w:val="left" w:pos="1935"/>
          <w:tab w:val="center" w:pos="4536"/>
        </w:tabs>
        <w:spacing w:after="100" w:afterAutospacing="1" w:line="276" w:lineRule="auto"/>
      </w:pPr>
      <w:r w:rsidRPr="00C013DA">
        <w:rPr>
          <w:rFonts w:asciiTheme="majorHAnsi" w:hAnsiTheme="majorHAnsi" w:cstheme="majorHAnsi"/>
        </w:rPr>
        <w:t xml:space="preserve">Zajęcia będą miały charakter interaktywny, polegający na wykonywaniu zadań symulujących niepełnosprawność. To doświadczenie staje się okazją do ożywionych dyskusji na temat szeroko rozumianej profilaktyki zdrowia, bezpiecznych </w:t>
      </w:r>
      <w:proofErr w:type="spellStart"/>
      <w:r w:rsidRPr="00C013DA">
        <w:rPr>
          <w:rFonts w:asciiTheme="majorHAnsi" w:hAnsiTheme="majorHAnsi" w:cstheme="majorHAnsi"/>
        </w:rPr>
        <w:t>zachowań</w:t>
      </w:r>
      <w:proofErr w:type="spellEnd"/>
      <w:r w:rsidRPr="00C013DA">
        <w:rPr>
          <w:rFonts w:asciiTheme="majorHAnsi" w:hAnsiTheme="majorHAnsi" w:cstheme="majorHAnsi"/>
        </w:rPr>
        <w:t xml:space="preserve"> w</w:t>
      </w:r>
      <w:r w:rsidR="00360732">
        <w:rPr>
          <w:rFonts w:asciiTheme="majorHAnsi" w:hAnsiTheme="majorHAnsi" w:cstheme="majorHAnsi"/>
        </w:rPr>
        <w:t> </w:t>
      </w:r>
      <w:r w:rsidRPr="00C013DA">
        <w:rPr>
          <w:rFonts w:asciiTheme="majorHAnsi" w:hAnsiTheme="majorHAnsi" w:cstheme="majorHAnsi"/>
        </w:rPr>
        <w:t>przestrzeni publicznej i domowej, użytkowania sprzętu w zgodzie z przeznaczeniem, kontrolowania własnych emocji, zdrowego odżywiania się i wdrażania codziennej aktywności fizycznej. Jednocześnie możliwość spotkania osób z niepełnosprawnościami podczas warsztatów będzie sprzyjało budowaniu postaw prospołecznych związanych z</w:t>
      </w:r>
      <w:r w:rsidR="00360732">
        <w:rPr>
          <w:rFonts w:asciiTheme="majorHAnsi" w:hAnsiTheme="majorHAnsi" w:cstheme="majorHAnsi"/>
        </w:rPr>
        <w:t> </w:t>
      </w:r>
      <w:r w:rsidRPr="00C013DA">
        <w:rPr>
          <w:rFonts w:asciiTheme="majorHAnsi" w:hAnsiTheme="majorHAnsi" w:cstheme="majorHAnsi"/>
        </w:rPr>
        <w:t>pomaganiem oraz kształtowało siłę psychiczną i odwagę w radzeniu sobie z</w:t>
      </w:r>
      <w:r w:rsidR="00360732">
        <w:rPr>
          <w:rFonts w:asciiTheme="majorHAnsi" w:hAnsiTheme="majorHAnsi" w:cstheme="majorHAnsi"/>
        </w:rPr>
        <w:t> </w:t>
      </w:r>
      <w:r w:rsidRPr="00C013DA">
        <w:rPr>
          <w:rFonts w:asciiTheme="majorHAnsi" w:hAnsiTheme="majorHAnsi" w:cstheme="majorHAnsi"/>
        </w:rPr>
        <w:t>przeciwnościami losu.</w:t>
      </w:r>
    </w:p>
    <w:p w14:paraId="6BA650B7" w14:textId="3E4CAAF2" w:rsidR="00C013DA" w:rsidRPr="00C013DA" w:rsidRDefault="00237178" w:rsidP="00360732">
      <w:pPr>
        <w:pStyle w:val="Akapitzlist"/>
        <w:numPr>
          <w:ilvl w:val="0"/>
          <w:numId w:val="17"/>
        </w:numPr>
        <w:tabs>
          <w:tab w:val="left" w:pos="1935"/>
          <w:tab w:val="center" w:pos="4536"/>
        </w:tabs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W ramach </w:t>
      </w:r>
      <w:r w:rsidR="004C5C0F" w:rsidRPr="00C013DA">
        <w:rPr>
          <w:rFonts w:asciiTheme="majorHAnsi" w:hAnsiTheme="majorHAnsi" w:cstheme="majorHAnsi"/>
        </w:rPr>
        <w:t>projektu</w:t>
      </w:r>
      <w:r w:rsidR="00C8502A" w:rsidRPr="00C013DA">
        <w:rPr>
          <w:rFonts w:asciiTheme="majorHAnsi" w:hAnsiTheme="majorHAnsi" w:cstheme="majorHAnsi"/>
        </w:rPr>
        <w:t xml:space="preserve"> zaplanowano </w:t>
      </w:r>
      <w:r w:rsidR="0076526B" w:rsidRPr="00C013DA">
        <w:rPr>
          <w:rFonts w:asciiTheme="majorHAnsi" w:hAnsiTheme="majorHAnsi" w:cstheme="majorHAnsi"/>
        </w:rPr>
        <w:t xml:space="preserve">realizację warsztatów - symulacji niepełnosprawności dla </w:t>
      </w:r>
      <w:r w:rsidR="00C013DA" w:rsidRPr="00C013DA">
        <w:rPr>
          <w:rFonts w:asciiTheme="majorHAnsi" w:hAnsiTheme="majorHAnsi" w:cstheme="majorHAnsi"/>
        </w:rPr>
        <w:t xml:space="preserve">min. 9 placówek z Wrocławskiej Sieci Przedszkoli i Szkół Promujących Zdrowie które zostaną wyłonione na podstawie kolejności zgłoszeń. Jedna placówka może zgłosić </w:t>
      </w:r>
      <w:r w:rsidR="00C013DA" w:rsidRPr="00C013DA">
        <w:rPr>
          <w:rFonts w:asciiTheme="majorHAnsi" w:hAnsiTheme="majorHAnsi" w:cstheme="majorHAnsi"/>
        </w:rPr>
        <w:lastRenderedPageBreak/>
        <w:t>maksymalnie 2 grupy, aż do wyczerpania miejsc. W przypadku większej ilości zgłoszeń niż chętnych ustanowiona zostanie lista rezerwowa.</w:t>
      </w:r>
    </w:p>
    <w:p w14:paraId="7DB2ACB8" w14:textId="0B15E40A" w:rsidR="001835C7" w:rsidRPr="00C013DA" w:rsidRDefault="0076526B" w:rsidP="00360732">
      <w:pPr>
        <w:pStyle w:val="Akapitzlist"/>
        <w:widowControl w:val="0"/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Warsztaty odbędą się w przedszkolach i szkołach chętnych do udziału w projekcie. W przypadku braku dostępności architektonicznej szkoły zainteresowanej realizacją warsztatów, zajęcia zostaną przeniesione w miejsce dostępne.</w:t>
      </w:r>
    </w:p>
    <w:p w14:paraId="18F959A6" w14:textId="63B7B96C" w:rsidR="00EA376A" w:rsidRPr="00C013DA" w:rsidRDefault="00EA376A" w:rsidP="00360732">
      <w:pPr>
        <w:pStyle w:val="Akapitzlist"/>
        <w:widowControl w:val="0"/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  <w:shd w:val="clear" w:color="auto" w:fill="FFFFFF"/>
        </w:rPr>
        <w:t>Warsztaty odb</w:t>
      </w:r>
      <w:r w:rsidR="007B1E6A" w:rsidRPr="00C013DA">
        <w:rPr>
          <w:rFonts w:asciiTheme="majorHAnsi" w:hAnsiTheme="majorHAnsi" w:cstheme="majorHAnsi"/>
          <w:shd w:val="clear" w:color="auto" w:fill="FFFFFF"/>
        </w:rPr>
        <w:t>ędą</w:t>
      </w:r>
      <w:r w:rsidRPr="00C013DA">
        <w:rPr>
          <w:rFonts w:asciiTheme="majorHAnsi" w:hAnsiTheme="majorHAnsi" w:cstheme="majorHAnsi"/>
          <w:shd w:val="clear" w:color="auto" w:fill="FFFFFF"/>
        </w:rPr>
        <w:t xml:space="preserve"> się w ustalonym </w:t>
      </w:r>
      <w:r w:rsidR="001835C7" w:rsidRPr="00C013DA">
        <w:rPr>
          <w:rFonts w:asciiTheme="majorHAnsi" w:hAnsiTheme="majorHAnsi" w:cstheme="majorHAnsi"/>
          <w:shd w:val="clear" w:color="auto" w:fill="FFFFFF"/>
        </w:rPr>
        <w:t xml:space="preserve">wcześniej </w:t>
      </w:r>
      <w:r w:rsidRPr="00C013DA">
        <w:rPr>
          <w:rFonts w:asciiTheme="majorHAnsi" w:hAnsiTheme="majorHAnsi" w:cstheme="majorHAnsi"/>
          <w:shd w:val="clear" w:color="auto" w:fill="FFFFFF"/>
        </w:rPr>
        <w:t xml:space="preserve">przez Fundację oraz placówkę edukacyjną miejscu </w:t>
      </w:r>
      <w:r w:rsidR="007B1E6A" w:rsidRPr="00C013DA">
        <w:rPr>
          <w:rFonts w:asciiTheme="majorHAnsi" w:hAnsiTheme="majorHAnsi" w:cstheme="majorHAnsi"/>
          <w:shd w:val="clear" w:color="auto" w:fill="FFFFFF"/>
        </w:rPr>
        <w:t xml:space="preserve">i </w:t>
      </w:r>
      <w:r w:rsidRPr="00C013DA">
        <w:rPr>
          <w:rFonts w:asciiTheme="majorHAnsi" w:hAnsiTheme="majorHAnsi" w:cstheme="majorHAnsi"/>
          <w:shd w:val="clear" w:color="auto" w:fill="FFFFFF"/>
        </w:rPr>
        <w:t>czasie.</w:t>
      </w:r>
    </w:p>
    <w:p w14:paraId="578A36B2" w14:textId="12B6E5A8" w:rsidR="00EA376A" w:rsidRPr="00C013DA" w:rsidRDefault="00EA376A" w:rsidP="00360732">
      <w:pPr>
        <w:widowControl w:val="0"/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Grupa warsztatowa powinna liczyć </w:t>
      </w:r>
      <w:r w:rsidR="00C013DA" w:rsidRPr="00C013DA">
        <w:rPr>
          <w:rFonts w:asciiTheme="majorHAnsi" w:hAnsiTheme="majorHAnsi" w:cstheme="majorHAnsi"/>
        </w:rPr>
        <w:t>ok.</w:t>
      </w:r>
      <w:r w:rsidR="00C013DA">
        <w:rPr>
          <w:rStyle w:val="Odwoaniedokomentarza"/>
        </w:rPr>
        <w:t xml:space="preserve"> </w:t>
      </w:r>
      <w:r w:rsidR="00C013DA" w:rsidRPr="00C013DA">
        <w:rPr>
          <w:rStyle w:val="Odwoaniedokomentarza"/>
          <w:sz w:val="22"/>
          <w:szCs w:val="22"/>
        </w:rPr>
        <w:t>30</w:t>
      </w:r>
      <w:r w:rsidRPr="00C013DA">
        <w:rPr>
          <w:rFonts w:asciiTheme="majorHAnsi" w:hAnsiTheme="majorHAnsi" w:cstheme="majorHAnsi"/>
        </w:rPr>
        <w:t xml:space="preserve"> osób</w:t>
      </w:r>
      <w:r w:rsidR="001835C7" w:rsidRPr="00C013DA">
        <w:rPr>
          <w:rFonts w:asciiTheme="majorHAnsi" w:hAnsiTheme="majorHAnsi" w:cstheme="majorHAnsi"/>
        </w:rPr>
        <w:t>.</w:t>
      </w:r>
    </w:p>
    <w:p w14:paraId="779E0789" w14:textId="0D9506A5" w:rsidR="00EA376A" w:rsidRPr="00C013DA" w:rsidRDefault="00EA376A" w:rsidP="00360732">
      <w:pPr>
        <w:widowControl w:val="0"/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Podczas warsztatów uczniowie znajdują się pod opieką Nauczyciela.</w:t>
      </w:r>
    </w:p>
    <w:p w14:paraId="55ABDF4D" w14:textId="292CACA7" w:rsidR="0076526B" w:rsidRPr="00C013DA" w:rsidRDefault="0076526B" w:rsidP="00360732">
      <w:pPr>
        <w:widowControl w:val="0"/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>Ze względu na zróżnicowany wiek odbiorców zaplanowano dwa typy warsztatów. Warsztaty 3-godzinne realizowane dla grup przedszkolnych (6 spotkań) i warsztaty 6-godzinne dla dzieci starszych uczęszczających do szkół (10 spotkań). Sposób realizacji warsztatów zostanie dostosowany do wieku odbiorców.</w:t>
      </w:r>
    </w:p>
    <w:p w14:paraId="25C7444E" w14:textId="31E84BCD" w:rsidR="00EA376A" w:rsidRPr="00C013DA" w:rsidRDefault="00EA376A" w:rsidP="00360732">
      <w:pPr>
        <w:widowControl w:val="0"/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Na terenie odbywania się Warsztatów mogą przebywać </w:t>
      </w:r>
      <w:r w:rsidR="001835C7" w:rsidRPr="00C013DA">
        <w:rPr>
          <w:rFonts w:asciiTheme="majorHAnsi" w:hAnsiTheme="majorHAnsi" w:cstheme="majorHAnsi"/>
        </w:rPr>
        <w:t xml:space="preserve">jedynie </w:t>
      </w:r>
      <w:r w:rsidRPr="00C013DA">
        <w:rPr>
          <w:rFonts w:asciiTheme="majorHAnsi" w:hAnsiTheme="majorHAnsi" w:cstheme="majorHAnsi"/>
        </w:rPr>
        <w:t>uczniowie, którzy zgodnie z planem odbywają zajęcia dydaktyczne.</w:t>
      </w:r>
    </w:p>
    <w:p w14:paraId="0D937DB4" w14:textId="06B0C939" w:rsidR="00F16114" w:rsidRPr="00C013DA" w:rsidRDefault="00237178" w:rsidP="00360732">
      <w:pPr>
        <w:widowControl w:val="0"/>
        <w:numPr>
          <w:ilvl w:val="0"/>
          <w:numId w:val="17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W sytuacjach bezpośredniego zagrożenia życia lub zdrowia, zarówno </w:t>
      </w:r>
      <w:r w:rsidR="001835C7" w:rsidRPr="00C013DA">
        <w:rPr>
          <w:rFonts w:asciiTheme="majorHAnsi" w:hAnsiTheme="majorHAnsi" w:cstheme="majorHAnsi"/>
        </w:rPr>
        <w:t>trener</w:t>
      </w:r>
      <w:r w:rsidRPr="00C013DA">
        <w:rPr>
          <w:rFonts w:asciiTheme="majorHAnsi" w:hAnsiTheme="majorHAnsi" w:cstheme="majorHAnsi"/>
        </w:rPr>
        <w:t>, jak i</w:t>
      </w:r>
      <w:r w:rsidR="00360732">
        <w:rPr>
          <w:rFonts w:asciiTheme="majorHAnsi" w:hAnsiTheme="majorHAnsi" w:cstheme="majorHAnsi"/>
        </w:rPr>
        <w:t xml:space="preserve"> </w:t>
      </w:r>
      <w:r w:rsidR="004E5C76" w:rsidRPr="00C013DA">
        <w:rPr>
          <w:rFonts w:asciiTheme="majorHAnsi" w:hAnsiTheme="majorHAnsi" w:cstheme="majorHAnsi"/>
        </w:rPr>
        <w:t>Uczestnik projektu</w:t>
      </w:r>
      <w:r w:rsidRPr="00C013DA">
        <w:rPr>
          <w:rFonts w:asciiTheme="majorHAnsi" w:hAnsiTheme="majorHAnsi" w:cstheme="majorHAnsi"/>
        </w:rPr>
        <w:t xml:space="preserve"> zobowiązani są w miarę swoich możliwości do niezwłocznego powiadomienia odpowiednich służb.</w:t>
      </w:r>
    </w:p>
    <w:p w14:paraId="61153D2C" w14:textId="0585B306" w:rsidR="002953E3" w:rsidRPr="00360732" w:rsidRDefault="00237178" w:rsidP="00360732">
      <w:pPr>
        <w:pStyle w:val="Nagwek1"/>
        <w:spacing w:after="100" w:afterAutospacing="1"/>
        <w:jc w:val="center"/>
        <w:rPr>
          <w:rStyle w:val="Pogrubienie"/>
          <w:b/>
          <w:bCs w:val="0"/>
          <w:sz w:val="28"/>
          <w:szCs w:val="28"/>
        </w:rPr>
      </w:pPr>
      <w:r w:rsidRPr="00360732">
        <w:rPr>
          <w:rStyle w:val="Pogrubienie"/>
          <w:b/>
          <w:bCs w:val="0"/>
          <w:sz w:val="28"/>
          <w:szCs w:val="28"/>
        </w:rPr>
        <w:t>REKRUTACJA I CZAS REALIZACJI USŁUGI</w:t>
      </w:r>
    </w:p>
    <w:p w14:paraId="59C23F71" w14:textId="67509F95" w:rsidR="00213338" w:rsidRPr="00C013DA" w:rsidRDefault="00237178" w:rsidP="0036073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Usługa realizowana jest w okresie od </w:t>
      </w:r>
      <w:r w:rsidR="0076526B" w:rsidRPr="00C013DA">
        <w:rPr>
          <w:rFonts w:asciiTheme="majorHAnsi" w:hAnsiTheme="majorHAnsi" w:cstheme="majorHAnsi"/>
        </w:rPr>
        <w:t>15</w:t>
      </w:r>
      <w:r w:rsidR="002A5CFB" w:rsidRPr="00C013DA">
        <w:rPr>
          <w:rFonts w:asciiTheme="majorHAnsi" w:hAnsiTheme="majorHAnsi" w:cstheme="majorHAnsi"/>
        </w:rPr>
        <w:t>.0</w:t>
      </w:r>
      <w:r w:rsidR="0076526B" w:rsidRPr="00C013DA">
        <w:rPr>
          <w:rFonts w:asciiTheme="majorHAnsi" w:hAnsiTheme="majorHAnsi" w:cstheme="majorHAnsi"/>
        </w:rPr>
        <w:t>3</w:t>
      </w:r>
      <w:r w:rsidR="002A5CFB" w:rsidRPr="00C013DA">
        <w:rPr>
          <w:rFonts w:asciiTheme="majorHAnsi" w:hAnsiTheme="majorHAnsi" w:cstheme="majorHAnsi"/>
        </w:rPr>
        <w:t>.2023</w:t>
      </w:r>
      <w:r w:rsidRPr="00C013DA">
        <w:rPr>
          <w:rFonts w:asciiTheme="majorHAnsi" w:hAnsiTheme="majorHAnsi" w:cstheme="majorHAnsi"/>
        </w:rPr>
        <w:t xml:space="preserve"> r. do </w:t>
      </w:r>
      <w:r w:rsidR="0076526B" w:rsidRPr="00C013DA">
        <w:rPr>
          <w:rFonts w:asciiTheme="majorHAnsi" w:hAnsiTheme="majorHAnsi" w:cstheme="majorHAnsi"/>
        </w:rPr>
        <w:t>14</w:t>
      </w:r>
      <w:r w:rsidR="002A5CFB" w:rsidRPr="00C013DA">
        <w:rPr>
          <w:rFonts w:asciiTheme="majorHAnsi" w:hAnsiTheme="majorHAnsi" w:cstheme="majorHAnsi"/>
        </w:rPr>
        <w:t>.12.2023</w:t>
      </w:r>
      <w:r w:rsidRPr="00C013DA">
        <w:rPr>
          <w:rFonts w:asciiTheme="majorHAnsi" w:hAnsiTheme="majorHAnsi" w:cstheme="majorHAnsi"/>
        </w:rPr>
        <w:t xml:space="preserve"> r. na rzecz łącznie </w:t>
      </w:r>
      <w:r w:rsidR="0076526B" w:rsidRPr="00C013DA">
        <w:rPr>
          <w:rFonts w:asciiTheme="majorHAnsi" w:hAnsiTheme="majorHAnsi" w:cstheme="majorHAnsi"/>
        </w:rPr>
        <w:t>16 grup, w minimum 9 placówkach</w:t>
      </w:r>
      <w:r w:rsidR="00882972" w:rsidRPr="00C013DA">
        <w:rPr>
          <w:rFonts w:asciiTheme="majorHAnsi" w:hAnsiTheme="majorHAnsi" w:cstheme="majorHAnsi"/>
        </w:rPr>
        <w:t xml:space="preserve"> edukacyjnych</w:t>
      </w:r>
      <w:r w:rsidR="0076526B" w:rsidRPr="00C013DA">
        <w:rPr>
          <w:rFonts w:asciiTheme="majorHAnsi" w:hAnsiTheme="majorHAnsi" w:cstheme="majorHAnsi"/>
        </w:rPr>
        <w:t xml:space="preserve">. Z czego 10 grup ze szkół podstawowych/średnich i 6 grup z </w:t>
      </w:r>
      <w:r w:rsidR="00301721" w:rsidRPr="00C013DA">
        <w:rPr>
          <w:rFonts w:asciiTheme="majorHAnsi" w:hAnsiTheme="majorHAnsi" w:cstheme="majorHAnsi"/>
        </w:rPr>
        <w:t> </w:t>
      </w:r>
      <w:r w:rsidR="0076526B" w:rsidRPr="00C013DA">
        <w:rPr>
          <w:rFonts w:asciiTheme="majorHAnsi" w:hAnsiTheme="majorHAnsi" w:cstheme="majorHAnsi"/>
        </w:rPr>
        <w:t>przedszkoli.</w:t>
      </w:r>
      <w:r w:rsidRPr="00C013DA">
        <w:rPr>
          <w:rFonts w:asciiTheme="majorHAnsi" w:hAnsiTheme="majorHAnsi" w:cstheme="majorHAnsi"/>
        </w:rPr>
        <w:t> </w:t>
      </w:r>
    </w:p>
    <w:p w14:paraId="1D81DC67" w14:textId="0A44A1D3" w:rsidR="00213338" w:rsidRPr="00C013DA" w:rsidRDefault="00237178" w:rsidP="00360732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</w:rPr>
      </w:pPr>
      <w:bookmarkStart w:id="1" w:name="_gjdgxs" w:colFirst="0" w:colLast="0"/>
      <w:bookmarkStart w:id="2" w:name="_23ool2v93036" w:colFirst="0" w:colLast="0"/>
      <w:bookmarkEnd w:id="1"/>
      <w:bookmarkEnd w:id="2"/>
      <w:r w:rsidRPr="00C013DA">
        <w:rPr>
          <w:rFonts w:asciiTheme="majorHAnsi" w:hAnsiTheme="majorHAnsi" w:cstheme="majorHAnsi"/>
        </w:rPr>
        <w:t xml:space="preserve">Rekrutacja </w:t>
      </w:r>
      <w:r w:rsidR="00EA376A" w:rsidRPr="00C013DA">
        <w:rPr>
          <w:rFonts w:asciiTheme="majorHAnsi" w:hAnsiTheme="majorHAnsi" w:cstheme="majorHAnsi"/>
        </w:rPr>
        <w:t>Placówek</w:t>
      </w:r>
      <w:r w:rsidRPr="00C013DA">
        <w:rPr>
          <w:rFonts w:asciiTheme="majorHAnsi" w:hAnsiTheme="majorHAnsi" w:cstheme="majorHAnsi"/>
        </w:rPr>
        <w:t xml:space="preserve">, które chcą skorzystać </w:t>
      </w:r>
      <w:r w:rsidR="00EA376A" w:rsidRPr="00C013DA">
        <w:rPr>
          <w:rFonts w:asciiTheme="majorHAnsi" w:hAnsiTheme="majorHAnsi" w:cstheme="majorHAnsi"/>
        </w:rPr>
        <w:t>z usługi</w:t>
      </w:r>
      <w:r w:rsidRPr="00C013DA">
        <w:rPr>
          <w:rFonts w:asciiTheme="majorHAnsi" w:hAnsiTheme="majorHAnsi" w:cstheme="majorHAnsi"/>
        </w:rPr>
        <w:t xml:space="preserve"> ma charakter ciągły i trwa do </w:t>
      </w:r>
      <w:r w:rsidR="00EA376A" w:rsidRPr="00C013DA">
        <w:rPr>
          <w:rFonts w:asciiTheme="majorHAnsi" w:hAnsiTheme="majorHAnsi" w:cstheme="majorHAnsi"/>
        </w:rPr>
        <w:t>14</w:t>
      </w:r>
      <w:r w:rsidRPr="00C013DA">
        <w:rPr>
          <w:rFonts w:asciiTheme="majorHAnsi" w:hAnsiTheme="majorHAnsi" w:cstheme="majorHAnsi"/>
        </w:rPr>
        <w:t>.12.20</w:t>
      </w:r>
      <w:r w:rsidR="00AD4090" w:rsidRPr="00C013DA">
        <w:rPr>
          <w:rFonts w:asciiTheme="majorHAnsi" w:hAnsiTheme="majorHAnsi" w:cstheme="majorHAnsi"/>
        </w:rPr>
        <w:t>23</w:t>
      </w:r>
      <w:r w:rsidRPr="00C013DA">
        <w:rPr>
          <w:rFonts w:asciiTheme="majorHAnsi" w:hAnsiTheme="majorHAnsi" w:cstheme="majorHAnsi"/>
        </w:rPr>
        <w:t xml:space="preserve"> r.</w:t>
      </w:r>
      <w:r w:rsidR="00AD4090" w:rsidRPr="00C013DA">
        <w:rPr>
          <w:rFonts w:asciiTheme="majorHAnsi" w:hAnsiTheme="majorHAnsi" w:cstheme="majorHAnsi"/>
        </w:rPr>
        <w:t xml:space="preserve"> lub do wyczerpania limitu miejsc w projekcie.</w:t>
      </w:r>
      <w:r w:rsidR="00882972" w:rsidRPr="00C013DA">
        <w:rPr>
          <w:rFonts w:asciiTheme="majorHAnsi" w:hAnsiTheme="majorHAnsi" w:cstheme="majorHAnsi"/>
        </w:rPr>
        <w:t xml:space="preserve"> </w:t>
      </w:r>
      <w:r w:rsidR="00882972" w:rsidRPr="00C013DA">
        <w:rPr>
          <w:rFonts w:asciiTheme="majorHAnsi" w:eastAsia="Times New Roman" w:hAnsiTheme="majorHAnsi" w:cstheme="majorHAnsi"/>
        </w:rPr>
        <w:t xml:space="preserve">Fundacja ma prawo odmówić realizacji usługi </w:t>
      </w:r>
      <w:r w:rsidR="00301721" w:rsidRPr="00C013DA">
        <w:rPr>
          <w:rFonts w:asciiTheme="majorHAnsi" w:eastAsia="Times New Roman" w:hAnsiTheme="majorHAnsi" w:cstheme="majorHAnsi"/>
        </w:rPr>
        <w:t>w sytuacji</w:t>
      </w:r>
      <w:r w:rsidR="00882972" w:rsidRPr="00C013DA">
        <w:rPr>
          <w:rFonts w:asciiTheme="majorHAnsi" w:eastAsia="Times New Roman" w:hAnsiTheme="majorHAnsi" w:cstheme="majorHAnsi"/>
        </w:rPr>
        <w:t xml:space="preserve"> wyczerpania limitu miejsc.</w:t>
      </w:r>
    </w:p>
    <w:p w14:paraId="3B187D92" w14:textId="7989F755" w:rsidR="005756AC" w:rsidRPr="00C013DA" w:rsidRDefault="00237178" w:rsidP="00360732">
      <w:pPr>
        <w:numPr>
          <w:ilvl w:val="0"/>
          <w:numId w:val="21"/>
        </w:numP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W procesie rekrutacji </w:t>
      </w:r>
      <w:r w:rsidR="00EA376A" w:rsidRPr="00C013DA">
        <w:rPr>
          <w:rFonts w:asciiTheme="majorHAnsi" w:hAnsiTheme="majorHAnsi" w:cstheme="majorHAnsi"/>
        </w:rPr>
        <w:t xml:space="preserve">przedstawiciel placówki edukacyjnej </w:t>
      </w:r>
      <w:r w:rsidRPr="00C013DA">
        <w:rPr>
          <w:rFonts w:asciiTheme="majorHAnsi" w:hAnsiTheme="majorHAnsi" w:cstheme="majorHAnsi"/>
        </w:rPr>
        <w:t>jednorazowo wypełnia formularz</w:t>
      </w:r>
      <w:r w:rsidR="00C013DA">
        <w:rPr>
          <w:rFonts w:asciiTheme="majorHAnsi" w:hAnsiTheme="majorHAnsi" w:cstheme="majorHAnsi"/>
        </w:rPr>
        <w:t xml:space="preserve"> </w:t>
      </w:r>
      <w:r w:rsidRPr="00C013DA">
        <w:rPr>
          <w:rFonts w:asciiTheme="majorHAnsi" w:hAnsiTheme="majorHAnsi" w:cstheme="majorHAnsi"/>
        </w:rPr>
        <w:t>rekrutacyjny</w:t>
      </w:r>
      <w:r w:rsidR="00EA376A" w:rsidRPr="00C013DA">
        <w:rPr>
          <w:rFonts w:asciiTheme="majorHAnsi" w:hAnsiTheme="majorHAnsi" w:cstheme="majorHAnsi"/>
        </w:rPr>
        <w:t xml:space="preserve"> </w:t>
      </w:r>
      <w:r w:rsidR="007B1E6A" w:rsidRPr="00C013DA">
        <w:rPr>
          <w:rFonts w:asciiTheme="majorHAnsi" w:hAnsiTheme="majorHAnsi" w:cstheme="majorHAnsi"/>
        </w:rPr>
        <w:t xml:space="preserve">dostępny na stronie </w:t>
      </w:r>
      <w:hyperlink r:id="rId8" w:history="1">
        <w:r w:rsidR="007B1E6A" w:rsidRPr="00C013DA">
          <w:rPr>
            <w:rStyle w:val="Hipercze"/>
            <w:rFonts w:asciiTheme="majorHAnsi" w:hAnsiTheme="majorHAnsi" w:cstheme="majorHAnsi"/>
            <w:color w:val="auto"/>
          </w:rPr>
          <w:t>www.eudajmonia.pl</w:t>
        </w:r>
      </w:hyperlink>
      <w:r w:rsidR="007B1E6A" w:rsidRPr="00C013DA">
        <w:rPr>
          <w:rFonts w:asciiTheme="majorHAnsi" w:hAnsiTheme="majorHAnsi" w:cstheme="majorHAnsi"/>
        </w:rPr>
        <w:t xml:space="preserve"> </w:t>
      </w:r>
      <w:r w:rsidR="00EA376A" w:rsidRPr="00C013DA">
        <w:rPr>
          <w:rFonts w:asciiTheme="majorHAnsi" w:hAnsiTheme="majorHAnsi" w:cstheme="majorHAnsi"/>
        </w:rPr>
        <w:t>oraz przedstawia list intencyjny od Dyrekcji placówki</w:t>
      </w:r>
      <w:r w:rsidR="00301721" w:rsidRPr="00C013DA">
        <w:rPr>
          <w:rFonts w:asciiTheme="majorHAnsi" w:hAnsiTheme="majorHAnsi" w:cstheme="majorHAnsi"/>
        </w:rPr>
        <w:t>, aby zgłosić placówkę do udziału w projekcie.</w:t>
      </w:r>
    </w:p>
    <w:p w14:paraId="193D5C3B" w14:textId="2C57B2AB" w:rsidR="00213338" w:rsidRPr="00C013DA" w:rsidRDefault="00237178" w:rsidP="0036073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76" w:lineRule="auto"/>
        <w:rPr>
          <w:rFonts w:asciiTheme="majorHAnsi" w:hAnsiTheme="majorHAnsi" w:cstheme="majorHAnsi"/>
        </w:rPr>
      </w:pPr>
      <w:r w:rsidRPr="00C013DA">
        <w:rPr>
          <w:rFonts w:asciiTheme="majorHAnsi" w:hAnsiTheme="majorHAnsi" w:cstheme="majorHAnsi"/>
        </w:rPr>
        <w:t xml:space="preserve">W celu zapewnienia wysokiej jakości, wykonywana usługa będzie monitorowana przez </w:t>
      </w:r>
      <w:r w:rsidR="00C27F05" w:rsidRPr="00C013DA">
        <w:rPr>
          <w:rFonts w:asciiTheme="majorHAnsi" w:hAnsiTheme="majorHAnsi" w:cstheme="majorHAnsi"/>
        </w:rPr>
        <w:t xml:space="preserve">kierownika projektu z pomocą </w:t>
      </w:r>
      <w:r w:rsidR="00BB3121" w:rsidRPr="00C013DA">
        <w:rPr>
          <w:rFonts w:asciiTheme="majorHAnsi" w:hAnsiTheme="majorHAnsi" w:cstheme="majorHAnsi"/>
        </w:rPr>
        <w:t>specjalisty ds.</w:t>
      </w:r>
      <w:r w:rsidR="00EA376A" w:rsidRPr="00C013DA">
        <w:rPr>
          <w:rFonts w:asciiTheme="majorHAnsi" w:hAnsiTheme="majorHAnsi" w:cstheme="majorHAnsi"/>
        </w:rPr>
        <w:t xml:space="preserve"> </w:t>
      </w:r>
      <w:r w:rsidR="00BB3121" w:rsidRPr="00C013DA">
        <w:rPr>
          <w:rFonts w:asciiTheme="majorHAnsi" w:hAnsiTheme="majorHAnsi" w:cstheme="majorHAnsi"/>
        </w:rPr>
        <w:t>dostępności.</w:t>
      </w:r>
    </w:p>
    <w:sectPr w:rsidR="00213338" w:rsidRPr="00C013DA" w:rsidSect="00360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701" w:header="56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2E40" w14:textId="77777777" w:rsidR="002365C0" w:rsidRDefault="002365C0">
      <w:pPr>
        <w:spacing w:after="0" w:line="240" w:lineRule="auto"/>
      </w:pPr>
      <w:r>
        <w:separator/>
      </w:r>
    </w:p>
  </w:endnote>
  <w:endnote w:type="continuationSeparator" w:id="0">
    <w:p w14:paraId="1B7969EA" w14:textId="77777777" w:rsidR="002365C0" w:rsidRDefault="0023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5BB0" w14:textId="77777777" w:rsidR="00213338" w:rsidRDefault="002133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BAB4" w14:textId="28E77592" w:rsidR="00882972" w:rsidRDefault="00882972" w:rsidP="00882972">
    <w:pPr>
      <w:pBdr>
        <w:top w:val="nil"/>
        <w:left w:val="nil"/>
        <w:bottom w:val="nil"/>
        <w:right w:val="nil"/>
        <w:between w:val="nil"/>
      </w:pBdr>
      <w:tabs>
        <w:tab w:val="left" w:pos="7632"/>
      </w:tabs>
      <w:spacing w:after="0" w:line="240" w:lineRule="auto"/>
      <w:jc w:val="center"/>
      <w:rPr>
        <w:color w:val="000000"/>
        <w:sz w:val="16"/>
        <w:szCs w:val="16"/>
      </w:rPr>
    </w:pPr>
    <w:r w:rsidRPr="00BB3121">
      <w:rPr>
        <w:color w:val="000000"/>
        <w:sz w:val="16"/>
        <w:szCs w:val="16"/>
      </w:rPr>
      <w:t>Zadanie publiczne wspófinansowane ze środków finansowych</w:t>
    </w:r>
    <w:r>
      <w:rPr>
        <w:color w:val="000000"/>
        <w:sz w:val="16"/>
        <w:szCs w:val="16"/>
      </w:rPr>
      <w:t xml:space="preserve"> </w:t>
    </w:r>
    <w:r w:rsidRPr="00BB3121">
      <w:rPr>
        <w:color w:val="000000"/>
        <w:sz w:val="16"/>
        <w:szCs w:val="16"/>
      </w:rPr>
      <w:t>otrzymanych od Gminy Wrocław</w:t>
    </w:r>
  </w:p>
  <w:p w14:paraId="6AB24156" w14:textId="77777777" w:rsidR="00882972" w:rsidRPr="003C489B" w:rsidRDefault="00882972" w:rsidP="00882972">
    <w:pPr>
      <w:pBdr>
        <w:top w:val="nil"/>
        <w:left w:val="nil"/>
        <w:bottom w:val="nil"/>
        <w:right w:val="nil"/>
        <w:between w:val="nil"/>
      </w:pBdr>
      <w:tabs>
        <w:tab w:val="left" w:pos="7632"/>
      </w:tabs>
      <w:spacing w:after="0" w:line="240" w:lineRule="auto"/>
      <w:jc w:val="center"/>
      <w:rPr>
        <w:color w:val="000000"/>
      </w:rPr>
    </w:pPr>
    <w:r>
      <w:rPr>
        <w:color w:val="000000"/>
        <w:sz w:val="16"/>
        <w:szCs w:val="16"/>
      </w:rPr>
      <w:t>www.wroclaw.pl</w:t>
    </w:r>
  </w:p>
  <w:p w14:paraId="0A990F90" w14:textId="77777777" w:rsidR="00882972" w:rsidRDefault="008829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0420" w14:textId="77777777" w:rsidR="00213338" w:rsidRDefault="002133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75D6" w14:textId="77777777" w:rsidR="002365C0" w:rsidRDefault="002365C0">
      <w:pPr>
        <w:spacing w:after="0" w:line="240" w:lineRule="auto"/>
      </w:pPr>
      <w:r>
        <w:separator/>
      </w:r>
    </w:p>
  </w:footnote>
  <w:footnote w:type="continuationSeparator" w:id="0">
    <w:p w14:paraId="14DF0485" w14:textId="77777777" w:rsidR="002365C0" w:rsidRDefault="0023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C988" w14:textId="77777777" w:rsidR="00213338" w:rsidRDefault="002133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1C0F" w14:textId="33D614D1" w:rsidR="00C8502A" w:rsidRPr="00301721" w:rsidRDefault="00301721" w:rsidP="004956E1">
    <w:pPr>
      <w:pBdr>
        <w:top w:val="nil"/>
        <w:left w:val="nil"/>
        <w:bottom w:val="nil"/>
        <w:right w:val="nil"/>
        <w:between w:val="nil"/>
      </w:pBdr>
      <w:tabs>
        <w:tab w:val="left" w:pos="7632"/>
      </w:tabs>
      <w:spacing w:after="0" w:line="240" w:lineRule="auto"/>
    </w:pPr>
    <w:r>
      <w:rPr>
        <w:noProof/>
      </w:rPr>
      <w:drawing>
        <wp:inline distT="0" distB="0" distL="0" distR="0" wp14:anchorId="5298540D" wp14:editId="3911FE51">
          <wp:extent cx="1001395" cy="441960"/>
          <wp:effectExtent l="0" t="0" r="8255" b="0"/>
          <wp:docPr id="7" name="Obraz 7" descr="Obraz zawierający logo Fundacja Eudajmonia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logo Fundacja Eudajmonia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395" cy="44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56E1">
      <w:rPr>
        <w:color w:val="000000"/>
      </w:rPr>
      <w:t xml:space="preserve">                                                                                   </w:t>
    </w:r>
    <w:r w:rsidR="00360732">
      <w:rPr>
        <w:noProof/>
      </w:rPr>
      <w:drawing>
        <wp:inline distT="0" distB="0" distL="0" distR="0" wp14:anchorId="36E9613B" wp14:editId="3243DCF7">
          <wp:extent cx="1943100" cy="238125"/>
          <wp:effectExtent l="0" t="0" r="0" b="9525"/>
          <wp:docPr id="6" name="Obraz 6" descr="Obraz zawierający logo Wrocław miasto spotka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 Wrocław miasto spotkań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679" cy="23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56E1">
      <w:rPr>
        <w:color w:val="000000"/>
      </w:rPr>
      <w:t xml:space="preserve">                          </w:t>
    </w:r>
  </w:p>
  <w:p w14:paraId="147E3749" w14:textId="77777777" w:rsidR="00213338" w:rsidRDefault="00213338" w:rsidP="0030172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EDFD" w14:textId="77777777" w:rsidR="00213338" w:rsidRDefault="002133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7A5"/>
    <w:multiLevelType w:val="multilevel"/>
    <w:tmpl w:val="62467F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651E51"/>
    <w:multiLevelType w:val="multilevel"/>
    <w:tmpl w:val="7A6E4F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3F2549"/>
    <w:multiLevelType w:val="multilevel"/>
    <w:tmpl w:val="62467F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CCD48FD"/>
    <w:multiLevelType w:val="multilevel"/>
    <w:tmpl w:val="04150021"/>
    <w:numStyleLink w:val="Styl1"/>
  </w:abstractNum>
  <w:abstractNum w:abstractNumId="4" w15:restartNumberingAfterBreak="0">
    <w:nsid w:val="10C33847"/>
    <w:multiLevelType w:val="multilevel"/>
    <w:tmpl w:val="A5621CEE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."/>
      <w:lvlJc w:val="left"/>
      <w:pPr>
        <w:ind w:left="4320" w:hanging="36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decimal"/>
      <w:lvlText w:val="%5."/>
      <w:lvlJc w:val="left"/>
      <w:pPr>
        <w:ind w:left="5760" w:hanging="360"/>
      </w:pPr>
    </w:lvl>
    <w:lvl w:ilvl="5">
      <w:start w:val="1"/>
      <w:numFmt w:val="decimal"/>
      <w:lvlText w:val="%6.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decimal"/>
      <w:lvlText w:val="%8."/>
      <w:lvlJc w:val="left"/>
      <w:pPr>
        <w:ind w:left="7920" w:hanging="360"/>
      </w:pPr>
    </w:lvl>
    <w:lvl w:ilvl="8">
      <w:start w:val="1"/>
      <w:numFmt w:val="decimal"/>
      <w:lvlText w:val="%9."/>
      <w:lvlJc w:val="left"/>
      <w:pPr>
        <w:ind w:left="8640" w:hanging="360"/>
      </w:pPr>
    </w:lvl>
  </w:abstractNum>
  <w:abstractNum w:abstractNumId="5" w15:restartNumberingAfterBreak="0">
    <w:nsid w:val="26A139E0"/>
    <w:multiLevelType w:val="hybridMultilevel"/>
    <w:tmpl w:val="29BED3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D55F2C"/>
    <w:multiLevelType w:val="hybridMultilevel"/>
    <w:tmpl w:val="DEC0032E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2F0804F6"/>
    <w:multiLevelType w:val="multilevel"/>
    <w:tmpl w:val="9BF210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57C11D7"/>
    <w:multiLevelType w:val="hybridMultilevel"/>
    <w:tmpl w:val="1D06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F2B34"/>
    <w:multiLevelType w:val="multilevel"/>
    <w:tmpl w:val="62467F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F584D3A"/>
    <w:multiLevelType w:val="multilevel"/>
    <w:tmpl w:val="04150021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6F44C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8B5BD2"/>
    <w:multiLevelType w:val="multilevel"/>
    <w:tmpl w:val="1CECCD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D35B3B"/>
    <w:multiLevelType w:val="multilevel"/>
    <w:tmpl w:val="62467F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EF7D23"/>
    <w:multiLevelType w:val="multilevel"/>
    <w:tmpl w:val="169471A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ED604D"/>
    <w:multiLevelType w:val="multilevel"/>
    <w:tmpl w:val="7A94106A"/>
    <w:lvl w:ilvl="0">
      <w:start w:val="1"/>
      <w:numFmt w:val="bullet"/>
      <w:lvlText w:val="□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9456A2"/>
    <w:multiLevelType w:val="multilevel"/>
    <w:tmpl w:val="99CCC05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8"/>
      <w:numFmt w:val="decimal"/>
      <w:lvlText w:val="%3."/>
      <w:lvlJc w:val="left"/>
      <w:pPr>
        <w:ind w:left="2984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A837520"/>
    <w:multiLevelType w:val="multilevel"/>
    <w:tmpl w:val="A38CB8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977F1B"/>
    <w:multiLevelType w:val="multilevel"/>
    <w:tmpl w:val="77E27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CB4D0C"/>
    <w:multiLevelType w:val="hybridMultilevel"/>
    <w:tmpl w:val="FABC8C12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228880012">
    <w:abstractNumId w:val="14"/>
  </w:num>
  <w:num w:numId="2" w16cid:durableId="1012104166">
    <w:abstractNumId w:val="1"/>
  </w:num>
  <w:num w:numId="3" w16cid:durableId="1033728888">
    <w:abstractNumId w:val="17"/>
  </w:num>
  <w:num w:numId="4" w16cid:durableId="621151715">
    <w:abstractNumId w:val="18"/>
  </w:num>
  <w:num w:numId="5" w16cid:durableId="512495232">
    <w:abstractNumId w:val="13"/>
  </w:num>
  <w:num w:numId="6" w16cid:durableId="1425690384">
    <w:abstractNumId w:val="12"/>
  </w:num>
  <w:num w:numId="7" w16cid:durableId="2012557629">
    <w:abstractNumId w:val="16"/>
  </w:num>
  <w:num w:numId="8" w16cid:durableId="2135831541">
    <w:abstractNumId w:val="16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248563">
    <w:abstractNumId w:val="4"/>
  </w:num>
  <w:num w:numId="10" w16cid:durableId="24643431">
    <w:abstractNumId w:val="0"/>
  </w:num>
  <w:num w:numId="11" w16cid:durableId="888109627">
    <w:abstractNumId w:val="15"/>
  </w:num>
  <w:num w:numId="12" w16cid:durableId="341012791">
    <w:abstractNumId w:val="5"/>
  </w:num>
  <w:num w:numId="13" w16cid:durableId="573659972">
    <w:abstractNumId w:val="9"/>
  </w:num>
  <w:num w:numId="14" w16cid:durableId="479200582">
    <w:abstractNumId w:val="2"/>
  </w:num>
  <w:num w:numId="15" w16cid:durableId="690498749">
    <w:abstractNumId w:val="19"/>
  </w:num>
  <w:num w:numId="16" w16cid:durableId="1813402892">
    <w:abstractNumId w:val="6"/>
  </w:num>
  <w:num w:numId="17" w16cid:durableId="118686737">
    <w:abstractNumId w:val="8"/>
  </w:num>
  <w:num w:numId="18" w16cid:durableId="1931884785">
    <w:abstractNumId w:val="11"/>
  </w:num>
  <w:num w:numId="19" w16cid:durableId="1239553695">
    <w:abstractNumId w:val="3"/>
  </w:num>
  <w:num w:numId="20" w16cid:durableId="1626886301">
    <w:abstractNumId w:val="10"/>
  </w:num>
  <w:num w:numId="21" w16cid:durableId="107239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8"/>
    <w:rsid w:val="00054F33"/>
    <w:rsid w:val="000F1401"/>
    <w:rsid w:val="00130CAC"/>
    <w:rsid w:val="001835C7"/>
    <w:rsid w:val="00213338"/>
    <w:rsid w:val="00235157"/>
    <w:rsid w:val="002365C0"/>
    <w:rsid w:val="00237178"/>
    <w:rsid w:val="002953E3"/>
    <w:rsid w:val="002A5CFB"/>
    <w:rsid w:val="00301721"/>
    <w:rsid w:val="00360732"/>
    <w:rsid w:val="003E6DA4"/>
    <w:rsid w:val="00405160"/>
    <w:rsid w:val="004956E1"/>
    <w:rsid w:val="004C5C0F"/>
    <w:rsid w:val="004D2B8B"/>
    <w:rsid w:val="004E5C76"/>
    <w:rsid w:val="00510356"/>
    <w:rsid w:val="00571D6E"/>
    <w:rsid w:val="005756AC"/>
    <w:rsid w:val="005852A8"/>
    <w:rsid w:val="005A41AE"/>
    <w:rsid w:val="005B52CA"/>
    <w:rsid w:val="0065111B"/>
    <w:rsid w:val="006A38EB"/>
    <w:rsid w:val="006C7EB7"/>
    <w:rsid w:val="006F4449"/>
    <w:rsid w:val="00745598"/>
    <w:rsid w:val="0076526B"/>
    <w:rsid w:val="00781168"/>
    <w:rsid w:val="007B1E6A"/>
    <w:rsid w:val="007D34EC"/>
    <w:rsid w:val="0085407F"/>
    <w:rsid w:val="00882972"/>
    <w:rsid w:val="008858FE"/>
    <w:rsid w:val="008C3EA9"/>
    <w:rsid w:val="00A263CE"/>
    <w:rsid w:val="00AD4090"/>
    <w:rsid w:val="00BB3121"/>
    <w:rsid w:val="00C013DA"/>
    <w:rsid w:val="00C27F05"/>
    <w:rsid w:val="00C8502A"/>
    <w:rsid w:val="00CA669F"/>
    <w:rsid w:val="00D26403"/>
    <w:rsid w:val="00D90BDC"/>
    <w:rsid w:val="00E03355"/>
    <w:rsid w:val="00E44B32"/>
    <w:rsid w:val="00E5352A"/>
    <w:rsid w:val="00E670BC"/>
    <w:rsid w:val="00EA376A"/>
    <w:rsid w:val="00EE71F2"/>
    <w:rsid w:val="00F12013"/>
    <w:rsid w:val="00F16114"/>
    <w:rsid w:val="00FA1551"/>
    <w:rsid w:val="00F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1460C"/>
  <w15:docId w15:val="{A3C16FBF-0A71-4965-9A14-EF2D3A8E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EB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44B3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4B32"/>
    <w:rPr>
      <w:rFonts w:asciiTheme="minorHAnsi" w:eastAsiaTheme="minorHAnsi" w:hAnsiTheme="minorHAnsi" w:cstheme="minorBidi"/>
      <w:sz w:val="21"/>
      <w:szCs w:val="21"/>
    </w:rPr>
  </w:style>
  <w:style w:type="paragraph" w:styleId="Akapitzlist">
    <w:name w:val="List Paragraph"/>
    <w:basedOn w:val="Normalny"/>
    <w:uiPriority w:val="34"/>
    <w:qFormat/>
    <w:rsid w:val="004C5C0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C850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1E6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E6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2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2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B8B"/>
    <w:rPr>
      <w:b/>
      <w:bCs/>
      <w:sz w:val="20"/>
      <w:szCs w:val="20"/>
    </w:rPr>
  </w:style>
  <w:style w:type="numbering" w:customStyle="1" w:styleId="Styl1">
    <w:name w:val="Styl1"/>
    <w:uiPriority w:val="99"/>
    <w:rsid w:val="00360732"/>
    <w:pPr>
      <w:numPr>
        <w:numId w:val="20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60732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6073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dajmo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BE12-2DD9-46BA-B9A5-4EA83403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Natalia Puławska</cp:lastModifiedBy>
  <cp:revision>2</cp:revision>
  <cp:lastPrinted>2019-05-21T11:26:00Z</cp:lastPrinted>
  <dcterms:created xsi:type="dcterms:W3CDTF">2023-06-07T07:34:00Z</dcterms:created>
  <dcterms:modified xsi:type="dcterms:W3CDTF">2023-06-07T07:34:00Z</dcterms:modified>
</cp:coreProperties>
</file>